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CF1133" w:rsidP="00CF1133">
      <w:pPr>
        <w:ind w:left="-710" w:firstLine="695"/>
        <w:rPr>
          <w:b/>
          <w:bCs/>
        </w:rPr>
      </w:pPr>
    </w:p>
    <w:p w:rsidR="00E43EC0" w:rsidRDefault="00E43EC0" w:rsidP="00CF1133">
      <w:pPr>
        <w:ind w:left="-710" w:firstLine="695"/>
        <w:rPr>
          <w:b/>
          <w:bCs/>
        </w:rPr>
      </w:pPr>
    </w:p>
    <w:p w:rsidR="00CF1133" w:rsidRDefault="00BE3AA8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BE3AA8" w:rsidP="00CF1133">
      <w:pPr>
        <w:ind w:left="-710" w:firstLine="695"/>
        <w:rPr>
          <w:b/>
          <w:bCs/>
        </w:rPr>
      </w:pPr>
    </w:p>
    <w:p w:rsidR="00BE3AA8" w:rsidRDefault="000F0343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t xml:space="preserve">Growth Deal </w:t>
      </w:r>
      <w:r w:rsidR="00787820">
        <w:rPr>
          <w:b/>
        </w:rPr>
        <w:t>Management Board</w:t>
      </w:r>
    </w:p>
    <w:p w:rsidR="00CF1133" w:rsidRPr="00BC4466" w:rsidRDefault="00CF1133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BC4466" w:rsidRDefault="00BC4466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 w:rsidR="000F0343">
        <w:rPr>
          <w:b/>
        </w:rPr>
        <w:t>No</w:t>
      </w:r>
    </w:p>
    <w:p w:rsidR="00BC4466" w:rsidRDefault="00BC4466" w:rsidP="00CF1133">
      <w:pPr>
        <w:spacing w:after="0" w:line="256" w:lineRule="auto"/>
        <w:ind w:left="0" w:firstLine="0"/>
      </w:pPr>
    </w:p>
    <w:p w:rsidR="00A3358A" w:rsidRDefault="006C0520" w:rsidP="00A3358A">
      <w:r>
        <w:t xml:space="preserve">Wednesday </w:t>
      </w:r>
      <w:r w:rsidR="000136C9">
        <w:t>9</w:t>
      </w:r>
      <w:r w:rsidR="000136C9" w:rsidRPr="000136C9">
        <w:rPr>
          <w:vertAlign w:val="superscript"/>
        </w:rPr>
        <w:t>th</w:t>
      </w:r>
      <w:r w:rsidR="000136C9">
        <w:t xml:space="preserve"> </w:t>
      </w:r>
      <w:r>
        <w:t>March</w:t>
      </w:r>
      <w:r w:rsidR="00802070">
        <w:t xml:space="preserve"> 2016</w:t>
      </w:r>
    </w:p>
    <w:p w:rsidR="00A3358A" w:rsidRDefault="00A3358A" w:rsidP="00A3358A"/>
    <w:p w:rsidR="00787820" w:rsidRDefault="00787820" w:rsidP="00787820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t>Monitoring &amp; Evaluation Sub Group Update</w:t>
      </w:r>
    </w:p>
    <w:p w:rsidR="00D7480F" w:rsidRDefault="00D7480F" w:rsidP="00CF1133">
      <w:pPr>
        <w:spacing w:after="0" w:line="256" w:lineRule="auto"/>
        <w:ind w:left="0" w:firstLine="0"/>
      </w:pPr>
    </w:p>
    <w:p w:rsidR="000F0343" w:rsidRPr="00E43EC0" w:rsidRDefault="00F41096" w:rsidP="00F41096">
      <w:pPr>
        <w:ind w:right="-873"/>
      </w:pPr>
      <w:r w:rsidRPr="00F41096">
        <w:rPr>
          <w:b/>
        </w:rPr>
        <w:t xml:space="preserve">Report Author: </w:t>
      </w:r>
      <w:r w:rsidR="000F0343">
        <w:rPr>
          <w:b/>
        </w:rPr>
        <w:tab/>
      </w:r>
      <w:r w:rsidR="00787820" w:rsidRPr="00E43EC0">
        <w:t>Richard Hothersall</w:t>
      </w:r>
      <w:r w:rsidRPr="00E43EC0">
        <w:t xml:space="preserve">, </w:t>
      </w:r>
      <w:r w:rsidR="000F0343" w:rsidRPr="00E43EC0">
        <w:t xml:space="preserve">Programme Office, </w:t>
      </w:r>
      <w:r w:rsidR="00787820" w:rsidRPr="00E43EC0">
        <w:t>01772 535430</w:t>
      </w:r>
      <w:r w:rsidR="000F0343" w:rsidRPr="00E43EC0">
        <w:t xml:space="preserve"> </w:t>
      </w:r>
    </w:p>
    <w:p w:rsidR="00F41096" w:rsidRPr="00E43EC0" w:rsidRDefault="000F0343" w:rsidP="00F41096">
      <w:pPr>
        <w:ind w:right="-873"/>
        <w:rPr>
          <w:rFonts w:eastAsia="Times New Roman" w:cs="Times New Roman"/>
          <w:color w:val="auto"/>
          <w:szCs w:val="20"/>
        </w:rPr>
      </w:pPr>
      <w:r w:rsidRPr="00E43EC0">
        <w:tab/>
      </w:r>
      <w:r w:rsidRPr="00E43EC0">
        <w:tab/>
      </w:r>
      <w:r w:rsidRPr="00E43EC0">
        <w:tab/>
      </w:r>
      <w:r w:rsidRPr="00E43EC0">
        <w:tab/>
        <w:t>growthdeal@lancashire.gov.uk</w:t>
      </w:r>
      <w:r w:rsidRPr="00E43EC0">
        <w:tab/>
      </w:r>
      <w:r w:rsidR="00F41096" w:rsidRPr="00E43EC0">
        <w:t xml:space="preserve"> </w:t>
      </w:r>
    </w:p>
    <w:p w:rsidR="00CF1133" w:rsidRPr="00F71C5B" w:rsidRDefault="00CF1133" w:rsidP="00CF1133">
      <w:pPr>
        <w:spacing w:after="0" w:line="256" w:lineRule="auto"/>
        <w:ind w:left="0" w:firstLine="0"/>
        <w:rPr>
          <w:b/>
          <w:bCs/>
          <w:color w:val="auto"/>
        </w:rPr>
      </w:pPr>
    </w:p>
    <w:p w:rsidR="000F0343" w:rsidRPr="00F71C5B" w:rsidRDefault="000F0343" w:rsidP="00CF1133">
      <w:pPr>
        <w:spacing w:after="0" w:line="256" w:lineRule="auto"/>
        <w:ind w:left="0" w:firstLine="0"/>
        <w:rPr>
          <w:b/>
          <w:b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1C5B" w:rsidRPr="00F71C5B" w:rsidTr="00092E22">
        <w:trPr>
          <w:trHeight w:val="2903"/>
        </w:trPr>
        <w:tc>
          <w:tcPr>
            <w:tcW w:w="9016" w:type="dxa"/>
          </w:tcPr>
          <w:p w:rsidR="00E43EC0" w:rsidRDefault="00E43EC0" w:rsidP="000F0343">
            <w:pPr>
              <w:spacing w:after="0" w:line="256" w:lineRule="auto"/>
              <w:ind w:left="0" w:firstLine="0"/>
              <w:rPr>
                <w:b/>
                <w:bCs/>
                <w:color w:val="auto"/>
              </w:rPr>
            </w:pPr>
          </w:p>
          <w:p w:rsidR="000F0343" w:rsidRPr="00F71C5B" w:rsidRDefault="000F0343" w:rsidP="000F0343">
            <w:pPr>
              <w:spacing w:after="0" w:line="256" w:lineRule="auto"/>
              <w:ind w:left="0" w:firstLine="0"/>
              <w:rPr>
                <w:b/>
                <w:bCs/>
                <w:color w:val="auto"/>
              </w:rPr>
            </w:pPr>
            <w:r w:rsidRPr="00F71C5B">
              <w:rPr>
                <w:b/>
                <w:bCs/>
                <w:color w:val="auto"/>
              </w:rPr>
              <w:t>Executive Summary</w:t>
            </w:r>
          </w:p>
          <w:p w:rsidR="000F0343" w:rsidRPr="00F71C5B" w:rsidRDefault="000F0343" w:rsidP="000F0343">
            <w:pPr>
              <w:spacing w:after="0" w:line="256" w:lineRule="auto"/>
              <w:ind w:left="0" w:firstLine="0"/>
              <w:rPr>
                <w:b/>
                <w:bCs/>
                <w:color w:val="auto"/>
              </w:rPr>
            </w:pPr>
          </w:p>
          <w:p w:rsidR="00F71C5B" w:rsidRPr="00C61EC3" w:rsidRDefault="00C61EC3" w:rsidP="00F71C5B">
            <w:pPr>
              <w:spacing w:after="0" w:line="256" w:lineRule="auto"/>
              <w:ind w:left="0" w:firstLine="0"/>
              <w:rPr>
                <w:color w:val="auto"/>
              </w:rPr>
            </w:pPr>
            <w:r w:rsidRPr="00C61EC3">
              <w:rPr>
                <w:color w:val="auto"/>
              </w:rPr>
              <w:t>The information below updates the GDMB on:</w:t>
            </w:r>
          </w:p>
          <w:p w:rsidR="00C61EC3" w:rsidRPr="0080471E" w:rsidRDefault="00C61EC3" w:rsidP="0080471E">
            <w:pPr>
              <w:ind w:left="0" w:firstLine="0"/>
              <w:rPr>
                <w:color w:val="auto"/>
              </w:rPr>
            </w:pPr>
          </w:p>
          <w:p w:rsidR="00C61EC3" w:rsidRPr="00C61EC3" w:rsidRDefault="00C61EC3" w:rsidP="00C61EC3">
            <w:pPr>
              <w:pStyle w:val="ListParagraph"/>
              <w:numPr>
                <w:ilvl w:val="0"/>
                <w:numId w:val="18"/>
              </w:numPr>
              <w:spacing w:after="0" w:line="256" w:lineRule="auto"/>
              <w:rPr>
                <w:color w:val="auto"/>
              </w:rPr>
            </w:pPr>
            <w:r w:rsidRPr="00C61EC3">
              <w:rPr>
                <w:color w:val="auto"/>
              </w:rPr>
              <w:t>Social Value</w:t>
            </w:r>
          </w:p>
          <w:p w:rsidR="00C61EC3" w:rsidRDefault="000136C9" w:rsidP="00C61EC3">
            <w:pPr>
              <w:pStyle w:val="ListParagraph"/>
              <w:numPr>
                <w:ilvl w:val="0"/>
                <w:numId w:val="18"/>
              </w:numPr>
              <w:spacing w:after="0" w:line="256" w:lineRule="auto"/>
              <w:rPr>
                <w:color w:val="auto"/>
              </w:rPr>
            </w:pPr>
            <w:r>
              <w:rPr>
                <w:color w:val="auto"/>
              </w:rPr>
              <w:t xml:space="preserve">Growth Deal </w:t>
            </w:r>
            <w:r w:rsidR="00C61EC3" w:rsidRPr="00C61EC3">
              <w:rPr>
                <w:color w:val="auto"/>
              </w:rPr>
              <w:t xml:space="preserve">Metrics </w:t>
            </w:r>
          </w:p>
          <w:p w:rsidR="00B31B15" w:rsidRDefault="00B31B15" w:rsidP="00E57AF3">
            <w:pPr>
              <w:pStyle w:val="ListParagraph"/>
              <w:numPr>
                <w:ilvl w:val="0"/>
                <w:numId w:val="18"/>
              </w:numPr>
              <w:spacing w:after="0" w:line="256" w:lineRule="auto"/>
              <w:rPr>
                <w:color w:val="auto"/>
              </w:rPr>
            </w:pPr>
            <w:r w:rsidRPr="00B31B15">
              <w:rPr>
                <w:color w:val="auto"/>
              </w:rPr>
              <w:t>Monitoring and Evaluation Framework</w:t>
            </w:r>
          </w:p>
          <w:p w:rsidR="0080471E" w:rsidRPr="00B31B15" w:rsidRDefault="0080471E" w:rsidP="00E57AF3">
            <w:pPr>
              <w:pStyle w:val="ListParagraph"/>
              <w:numPr>
                <w:ilvl w:val="0"/>
                <w:numId w:val="18"/>
              </w:numPr>
              <w:spacing w:after="0" w:line="256" w:lineRule="auto"/>
              <w:rPr>
                <w:color w:val="auto"/>
              </w:rPr>
            </w:pPr>
            <w:r w:rsidRPr="00C61EC3">
              <w:rPr>
                <w:color w:val="auto"/>
              </w:rPr>
              <w:t>Membership of the Growth Deal Monitoring &amp; Evaluation Sub Group</w:t>
            </w:r>
          </w:p>
          <w:p w:rsidR="00A94C33" w:rsidRPr="00F71C5B" w:rsidRDefault="00A94C33" w:rsidP="00A94C33">
            <w:pPr>
              <w:spacing w:after="0" w:line="256" w:lineRule="auto"/>
              <w:rPr>
                <w:color w:val="auto"/>
              </w:rPr>
            </w:pPr>
          </w:p>
          <w:p w:rsidR="000F0343" w:rsidRPr="00F71C5B" w:rsidRDefault="00A94C33" w:rsidP="000F0343">
            <w:pPr>
              <w:spacing w:after="0" w:line="256" w:lineRule="auto"/>
              <w:ind w:left="0" w:firstLine="0"/>
              <w:rPr>
                <w:b/>
                <w:color w:val="auto"/>
              </w:rPr>
            </w:pPr>
            <w:r w:rsidRPr="00F71C5B">
              <w:rPr>
                <w:b/>
                <w:color w:val="auto"/>
              </w:rPr>
              <w:t>Recommendation</w:t>
            </w:r>
          </w:p>
          <w:p w:rsidR="000F0343" w:rsidRPr="00F71C5B" w:rsidRDefault="000F0343" w:rsidP="000F0343">
            <w:pPr>
              <w:spacing w:after="0" w:line="256" w:lineRule="auto"/>
              <w:ind w:left="0" w:firstLine="0"/>
              <w:rPr>
                <w:color w:val="auto"/>
              </w:rPr>
            </w:pPr>
          </w:p>
          <w:p w:rsidR="00AC54AC" w:rsidRPr="00F71C5B" w:rsidRDefault="00A0323B" w:rsidP="000F0343">
            <w:pPr>
              <w:spacing w:after="0" w:line="256" w:lineRule="auto"/>
              <w:ind w:left="0" w:firstLine="0"/>
              <w:rPr>
                <w:color w:val="auto"/>
              </w:rPr>
            </w:pPr>
            <w:r w:rsidRPr="00F71C5B">
              <w:rPr>
                <w:color w:val="auto"/>
              </w:rPr>
              <w:t xml:space="preserve">The </w:t>
            </w:r>
            <w:r w:rsidR="0080471E">
              <w:rPr>
                <w:color w:val="auto"/>
              </w:rPr>
              <w:t>Growth Deal Management Board</w:t>
            </w:r>
            <w:r w:rsidR="00787820" w:rsidRPr="00F71C5B">
              <w:rPr>
                <w:color w:val="auto"/>
              </w:rPr>
              <w:t xml:space="preserve"> </w:t>
            </w:r>
            <w:r w:rsidRPr="00F71C5B">
              <w:rPr>
                <w:color w:val="auto"/>
              </w:rPr>
              <w:t xml:space="preserve">is invited to </w:t>
            </w:r>
            <w:r w:rsidR="00802070" w:rsidRPr="00F71C5B">
              <w:rPr>
                <w:color w:val="auto"/>
              </w:rPr>
              <w:t>note the contents of this report</w:t>
            </w:r>
            <w:r w:rsidR="00092E22" w:rsidRPr="00F71C5B">
              <w:rPr>
                <w:color w:val="auto"/>
              </w:rPr>
              <w:t>.</w:t>
            </w:r>
          </w:p>
          <w:p w:rsidR="000F0343" w:rsidRPr="00F71C5B" w:rsidRDefault="000F0343" w:rsidP="00A94C33">
            <w:pPr>
              <w:spacing w:after="0" w:line="256" w:lineRule="auto"/>
              <w:ind w:left="0" w:firstLine="0"/>
              <w:rPr>
                <w:b/>
                <w:bCs/>
                <w:color w:val="auto"/>
              </w:rPr>
            </w:pPr>
          </w:p>
        </w:tc>
      </w:tr>
    </w:tbl>
    <w:p w:rsidR="000F0343" w:rsidRPr="00F71C5B" w:rsidRDefault="000F0343" w:rsidP="00CF1133">
      <w:pPr>
        <w:spacing w:after="0" w:line="256" w:lineRule="auto"/>
        <w:ind w:left="0" w:firstLine="0"/>
        <w:rPr>
          <w:b/>
          <w:bCs/>
          <w:color w:val="auto"/>
        </w:rPr>
      </w:pPr>
    </w:p>
    <w:p w:rsidR="00A3358A" w:rsidRPr="00A94C33" w:rsidRDefault="00A94C33" w:rsidP="00CF1133">
      <w:pPr>
        <w:spacing w:after="0" w:line="256" w:lineRule="auto"/>
        <w:ind w:left="0" w:firstLine="0"/>
        <w:rPr>
          <w:b/>
        </w:rPr>
      </w:pPr>
      <w:r w:rsidRPr="00F71C5B">
        <w:rPr>
          <w:b/>
          <w:color w:val="auto"/>
        </w:rPr>
        <w:t xml:space="preserve">Background </w:t>
      </w:r>
      <w:r w:rsidRPr="00A94C33">
        <w:rPr>
          <w:b/>
        </w:rPr>
        <w:t>and Advice</w:t>
      </w:r>
    </w:p>
    <w:p w:rsidR="000F0343" w:rsidRDefault="000F0343" w:rsidP="00A3358A"/>
    <w:p w:rsidR="0005743B" w:rsidRDefault="0005743B" w:rsidP="0005743B">
      <w:pPr>
        <w:ind w:left="0" w:firstLine="0"/>
        <w:rPr>
          <w:u w:val="single"/>
        </w:rPr>
      </w:pPr>
      <w:r>
        <w:rPr>
          <w:u w:val="single"/>
        </w:rPr>
        <w:t xml:space="preserve">Social </w:t>
      </w:r>
      <w:r w:rsidR="006C6F19">
        <w:rPr>
          <w:u w:val="single"/>
        </w:rPr>
        <w:t>Value</w:t>
      </w:r>
    </w:p>
    <w:p w:rsidR="0005743B" w:rsidRDefault="0005743B" w:rsidP="0005743B">
      <w:pPr>
        <w:ind w:left="0" w:firstLine="0"/>
        <w:rPr>
          <w:u w:val="single"/>
        </w:rPr>
      </w:pPr>
    </w:p>
    <w:p w:rsidR="00C61EC3" w:rsidRDefault="006C6F19" w:rsidP="0005743B">
      <w:pPr>
        <w:ind w:left="0" w:firstLine="0"/>
      </w:pPr>
      <w:r w:rsidRPr="006C6F19">
        <w:t xml:space="preserve">The initial discussions with sponsors on social value continue to be very positive with </w:t>
      </w:r>
      <w:r>
        <w:t xml:space="preserve">evidence of positive outcomes and a desire to engage with the approach. </w:t>
      </w:r>
      <w:r w:rsidR="000136C9">
        <w:t>The sub-group were heartened that the discussions with existing "live proj</w:t>
      </w:r>
      <w:r w:rsidR="0080471E">
        <w:t xml:space="preserve">ects" during monitoring visits </w:t>
      </w:r>
      <w:r w:rsidR="000136C9">
        <w:t>have been universally positive and that projects are keen to highlight and evidence the social value benefits of their schemes.</w:t>
      </w:r>
    </w:p>
    <w:p w:rsidR="000136C9" w:rsidRDefault="000136C9" w:rsidP="0005743B">
      <w:pPr>
        <w:ind w:left="0" w:firstLine="0"/>
      </w:pPr>
    </w:p>
    <w:p w:rsidR="006C6F19" w:rsidRDefault="00C61EC3" w:rsidP="0005743B">
      <w:pPr>
        <w:ind w:left="0" w:firstLine="0"/>
      </w:pPr>
      <w:r>
        <w:t>An update from</w:t>
      </w:r>
      <w:r w:rsidR="000136C9">
        <w:t xml:space="preserve"> the </w:t>
      </w:r>
      <w:proofErr w:type="spellStart"/>
      <w:r w:rsidR="000136C9">
        <w:t>Brierfield</w:t>
      </w:r>
      <w:proofErr w:type="spellEnd"/>
      <w:r w:rsidR="000136C9">
        <w:t xml:space="preserve"> Mill project (which was due to be taken forward by colleagues in Economic Development as part of the business case development discussions</w:t>
      </w:r>
      <w:r w:rsidR="0080471E">
        <w:t>)</w:t>
      </w:r>
      <w:r w:rsidR="000136C9">
        <w:t xml:space="preserve"> was awaited </w:t>
      </w:r>
      <w:r>
        <w:t>and hoped to be as positive.</w:t>
      </w:r>
    </w:p>
    <w:p w:rsidR="00C61EC3" w:rsidRDefault="00C61EC3" w:rsidP="0005743B">
      <w:pPr>
        <w:ind w:left="0" w:firstLine="0"/>
      </w:pPr>
    </w:p>
    <w:p w:rsidR="000136C9" w:rsidRDefault="0080471E" w:rsidP="0005743B">
      <w:pPr>
        <w:ind w:left="0" w:firstLine="0"/>
      </w:pPr>
      <w:r>
        <w:t>It was</w:t>
      </w:r>
      <w:r w:rsidR="000136C9">
        <w:t xml:space="preserve"> recognised that a separate report would be tabled for consideration </w:t>
      </w:r>
      <w:r>
        <w:t>by Gr</w:t>
      </w:r>
      <w:r w:rsidR="000136C9">
        <w:t>o</w:t>
      </w:r>
      <w:r>
        <w:t>w</w:t>
      </w:r>
      <w:r w:rsidR="000136C9">
        <w:t xml:space="preserve">th Deal Management Board relating to how social value will be further taken forward, </w:t>
      </w:r>
      <w:r w:rsidR="000136C9">
        <w:lastRenderedPageBreak/>
        <w:t>and the sub-group re-affirmed their commitment to support this important activity as appropriate.</w:t>
      </w:r>
    </w:p>
    <w:p w:rsidR="006C6F19" w:rsidRDefault="006C6F19" w:rsidP="0005743B">
      <w:pPr>
        <w:ind w:left="0" w:firstLine="0"/>
      </w:pPr>
    </w:p>
    <w:p w:rsidR="0005743B" w:rsidRDefault="0005743B" w:rsidP="0005743B">
      <w:pPr>
        <w:ind w:left="0" w:firstLine="0"/>
        <w:rPr>
          <w:u w:val="single"/>
        </w:rPr>
      </w:pPr>
      <w:r>
        <w:rPr>
          <w:u w:val="single"/>
        </w:rPr>
        <w:t xml:space="preserve">Overall metrics – presentation option </w:t>
      </w:r>
    </w:p>
    <w:p w:rsidR="00C61EC3" w:rsidRPr="009C0EE9" w:rsidRDefault="00C61EC3" w:rsidP="0005743B">
      <w:pPr>
        <w:ind w:left="0" w:firstLine="0"/>
        <w:rPr>
          <w:u w:val="single"/>
        </w:rPr>
      </w:pPr>
    </w:p>
    <w:p w:rsidR="000136C9" w:rsidRDefault="00C61EC3" w:rsidP="00092E22">
      <w:pPr>
        <w:spacing w:after="0"/>
        <w:ind w:left="0" w:firstLine="0"/>
      </w:pPr>
      <w:r>
        <w:t>As the accountable body undertaking the monitoring of the Growth Deal projects, a detailed and auditable set of monitoring metrics is maintained for each project</w:t>
      </w:r>
      <w:r w:rsidR="000136C9">
        <w:t>.  The monitoring that takes place is against the agreed metrics (outcomes, outputs and project milestones) as agreed and formalised within individual growth fund agreements.</w:t>
      </w:r>
    </w:p>
    <w:p w:rsidR="00B31B15" w:rsidRDefault="00B31B15" w:rsidP="00092E22">
      <w:pPr>
        <w:spacing w:after="0"/>
        <w:ind w:left="0" w:firstLine="0"/>
      </w:pPr>
    </w:p>
    <w:p w:rsidR="00C61EC3" w:rsidRDefault="00C61EC3" w:rsidP="00092E22">
      <w:pPr>
        <w:spacing w:after="0"/>
        <w:ind w:left="0" w:firstLine="0"/>
      </w:pPr>
      <w:r>
        <w:t xml:space="preserve">This monitoring enables auditable draw down of monies and </w:t>
      </w:r>
      <w:r w:rsidR="000136C9">
        <w:t xml:space="preserve">robust </w:t>
      </w:r>
      <w:r>
        <w:t xml:space="preserve">progress </w:t>
      </w:r>
      <w:r w:rsidR="0080471E">
        <w:t xml:space="preserve">monitoring </w:t>
      </w:r>
      <w:r>
        <w:t xml:space="preserve">against </w:t>
      </w:r>
      <w:r w:rsidR="0080471E">
        <w:t xml:space="preserve">project </w:t>
      </w:r>
      <w:r>
        <w:t>plans</w:t>
      </w:r>
      <w:r w:rsidR="0080471E">
        <w:t>.</w:t>
      </w:r>
      <w:r>
        <w:t xml:space="preserve"> </w:t>
      </w:r>
    </w:p>
    <w:p w:rsidR="00C61EC3" w:rsidRDefault="00C61EC3" w:rsidP="00092E22">
      <w:pPr>
        <w:spacing w:after="0"/>
        <w:ind w:left="0" w:firstLine="0"/>
      </w:pPr>
    </w:p>
    <w:p w:rsidR="00B31B15" w:rsidRDefault="00C61EC3" w:rsidP="00092E22">
      <w:pPr>
        <w:spacing w:after="0"/>
        <w:ind w:left="0" w:firstLine="0"/>
      </w:pPr>
      <w:r>
        <w:t xml:space="preserve">Additionally, the combined programme outcomes and metrics have been combined into a single document which </w:t>
      </w:r>
      <w:r w:rsidR="00B31B15">
        <w:t>is updated as projects receive LEP approval.</w:t>
      </w:r>
      <w:r w:rsidR="0080471E">
        <w:t xml:space="preserve">  (This is maintained, updated and presented to the Growth Deal Management Board at each meeting).</w:t>
      </w:r>
    </w:p>
    <w:p w:rsidR="00B31B15" w:rsidRDefault="00B31B15" w:rsidP="00092E22">
      <w:pPr>
        <w:spacing w:after="0"/>
        <w:ind w:left="0" w:firstLine="0"/>
      </w:pPr>
    </w:p>
    <w:p w:rsidR="00B31B15" w:rsidRDefault="00B31B15" w:rsidP="00092E22">
      <w:pPr>
        <w:spacing w:after="0"/>
        <w:ind w:left="0" w:firstLine="0"/>
      </w:pPr>
      <w:r>
        <w:t xml:space="preserve">Should the </w:t>
      </w:r>
      <w:r w:rsidR="0080471E">
        <w:t xml:space="preserve">Growth Deal Management Board </w:t>
      </w:r>
      <w:r>
        <w:t xml:space="preserve">wish, a short presentation of the current monitoring arrangements could be made at a future </w:t>
      </w:r>
      <w:r w:rsidR="0080471E">
        <w:t>meeting?</w:t>
      </w:r>
    </w:p>
    <w:p w:rsidR="00B31B15" w:rsidRDefault="00B31B15" w:rsidP="00092E22">
      <w:pPr>
        <w:spacing w:after="0"/>
        <w:ind w:left="0" w:firstLine="0"/>
      </w:pPr>
    </w:p>
    <w:p w:rsidR="00B31B15" w:rsidRPr="00B31B15" w:rsidRDefault="00B31B15" w:rsidP="00092E22">
      <w:pPr>
        <w:spacing w:after="0"/>
        <w:ind w:left="0" w:firstLine="0"/>
        <w:rPr>
          <w:u w:val="single"/>
        </w:rPr>
      </w:pPr>
      <w:r w:rsidRPr="00B31B15">
        <w:rPr>
          <w:u w:val="single"/>
        </w:rPr>
        <w:t xml:space="preserve">Monitoring and Evaluation </w:t>
      </w:r>
      <w:r w:rsidR="0080471E">
        <w:rPr>
          <w:u w:val="single"/>
        </w:rPr>
        <w:t>Framework</w:t>
      </w:r>
      <w:r w:rsidRPr="00B31B15">
        <w:rPr>
          <w:u w:val="single"/>
        </w:rPr>
        <w:t xml:space="preserve"> – </w:t>
      </w:r>
      <w:r w:rsidR="0080471E">
        <w:rPr>
          <w:u w:val="single"/>
        </w:rPr>
        <w:t>refresh</w:t>
      </w:r>
    </w:p>
    <w:p w:rsidR="00B31B15" w:rsidRDefault="00B31B15" w:rsidP="00092E22">
      <w:pPr>
        <w:spacing w:after="0"/>
        <w:ind w:left="0" w:firstLine="0"/>
      </w:pPr>
    </w:p>
    <w:p w:rsidR="00B31B15" w:rsidRDefault="00B31B15" w:rsidP="00092E22">
      <w:pPr>
        <w:spacing w:after="0"/>
        <w:ind w:left="0" w:firstLine="0"/>
      </w:pPr>
      <w:r>
        <w:t>The Growt</w:t>
      </w:r>
      <w:r w:rsidR="0080471E">
        <w:t>h Deal Monitoring &amp; Evaluation F</w:t>
      </w:r>
      <w:r>
        <w:t xml:space="preserve">ramework has been refreshed and is being reviewed by the sub-group prior to submission to the GDMB. The previous version was dated </w:t>
      </w:r>
      <w:r w:rsidR="0080471E">
        <w:t xml:space="preserve">May 2015 </w:t>
      </w:r>
      <w:r>
        <w:t xml:space="preserve">and written before the appointment of the evaluation framework partner. As </w:t>
      </w:r>
      <w:r w:rsidR="001B547B">
        <w:t xml:space="preserve">a </w:t>
      </w:r>
      <w:bookmarkStart w:id="0" w:name="_GoBack"/>
      <w:bookmarkEnd w:id="0"/>
      <w:r>
        <w:t>living document, it should be refreshed annually.</w:t>
      </w:r>
    </w:p>
    <w:p w:rsidR="00F71C5B" w:rsidRDefault="00C61EC3" w:rsidP="00092E22">
      <w:pPr>
        <w:spacing w:after="0"/>
        <w:ind w:left="0" w:firstLine="0"/>
      </w:pPr>
      <w:r>
        <w:t xml:space="preserve">   </w:t>
      </w:r>
    </w:p>
    <w:p w:rsidR="0080471E" w:rsidRDefault="0080471E" w:rsidP="0080471E">
      <w:pPr>
        <w:rPr>
          <w:u w:val="single"/>
        </w:rPr>
      </w:pPr>
      <w:r>
        <w:rPr>
          <w:u w:val="single"/>
        </w:rPr>
        <w:t>Membership of the sub-group</w:t>
      </w:r>
    </w:p>
    <w:p w:rsidR="0080471E" w:rsidRDefault="0080471E" w:rsidP="0080471E"/>
    <w:p w:rsidR="0080471E" w:rsidRDefault="0080471E" w:rsidP="0080471E">
      <w:pPr>
        <w:spacing w:after="0"/>
        <w:ind w:left="0" w:firstLine="0"/>
      </w:pPr>
      <w:r>
        <w:t xml:space="preserve">It is recognised that as the sub-group had been in operation for over 6 months, that it would be appropriate to review that membership of the sub-group. </w:t>
      </w:r>
    </w:p>
    <w:p w:rsidR="0080471E" w:rsidRDefault="0080471E" w:rsidP="0080471E">
      <w:pPr>
        <w:spacing w:after="0"/>
        <w:ind w:left="0" w:firstLine="0"/>
      </w:pPr>
    </w:p>
    <w:p w:rsidR="0080471E" w:rsidRDefault="0080471E" w:rsidP="0080471E">
      <w:pPr>
        <w:spacing w:after="0"/>
        <w:ind w:left="0" w:firstLine="0"/>
      </w:pPr>
      <w:r>
        <w:t>Current membership is predominantly 6 representatives from the accountable body, with only a small number of representatives who are external to the accountable body.</w:t>
      </w:r>
    </w:p>
    <w:p w:rsidR="0080471E" w:rsidRDefault="0080471E" w:rsidP="0080471E">
      <w:pPr>
        <w:spacing w:after="0"/>
        <w:ind w:left="0" w:firstLine="0"/>
      </w:pPr>
    </w:p>
    <w:p w:rsidR="0080471E" w:rsidRDefault="0080471E" w:rsidP="0080471E">
      <w:pPr>
        <w:pStyle w:val="ListParagraph"/>
        <w:numPr>
          <w:ilvl w:val="0"/>
          <w:numId w:val="19"/>
        </w:numPr>
      </w:pPr>
      <w:proofErr w:type="spellStart"/>
      <w:r>
        <w:t>Moshin</w:t>
      </w:r>
      <w:proofErr w:type="spellEnd"/>
      <w:r>
        <w:t xml:space="preserve"> </w:t>
      </w:r>
      <w:proofErr w:type="spellStart"/>
      <w:r>
        <w:t>Mulla</w:t>
      </w:r>
      <w:proofErr w:type="spellEnd"/>
      <w:r>
        <w:t>, B</w:t>
      </w:r>
      <w:r w:rsidRPr="006C6F19">
        <w:t>lackburn</w:t>
      </w:r>
      <w:r>
        <w:t xml:space="preserve"> with </w:t>
      </w:r>
      <w:proofErr w:type="spellStart"/>
      <w:r>
        <w:t>Darwen</w:t>
      </w:r>
      <w:proofErr w:type="spellEnd"/>
      <w:r>
        <w:t xml:space="preserve"> Borough Council</w:t>
      </w:r>
    </w:p>
    <w:p w:rsidR="0080471E" w:rsidRDefault="0080471E" w:rsidP="0080471E">
      <w:pPr>
        <w:pStyle w:val="ListParagraph"/>
        <w:numPr>
          <w:ilvl w:val="0"/>
          <w:numId w:val="19"/>
        </w:numPr>
      </w:pPr>
      <w:r w:rsidRPr="006C6F19">
        <w:t>Robert Latham</w:t>
      </w:r>
      <w:r>
        <w:t>, Bl</w:t>
      </w:r>
      <w:r w:rsidRPr="006C6F19">
        <w:t>ackpool</w:t>
      </w:r>
      <w:r>
        <w:t xml:space="preserve"> Borough Council</w:t>
      </w:r>
    </w:p>
    <w:p w:rsidR="0080471E" w:rsidRDefault="0080471E" w:rsidP="0080471E">
      <w:pPr>
        <w:pStyle w:val="ListParagraph"/>
        <w:numPr>
          <w:ilvl w:val="0"/>
          <w:numId w:val="19"/>
        </w:numPr>
      </w:pPr>
      <w:r>
        <w:t xml:space="preserve">Dion </w:t>
      </w:r>
      <w:r w:rsidRPr="006C6F19">
        <w:t>Williams</w:t>
      </w:r>
      <w:r>
        <w:t>, Lancaster University</w:t>
      </w:r>
    </w:p>
    <w:p w:rsidR="0080471E" w:rsidRDefault="0080471E" w:rsidP="0080471E">
      <w:pPr>
        <w:pStyle w:val="ListParagraph"/>
        <w:numPr>
          <w:ilvl w:val="0"/>
          <w:numId w:val="19"/>
        </w:numPr>
      </w:pPr>
      <w:r>
        <w:t>Leighton Cardwell, Jacobs</w:t>
      </w:r>
    </w:p>
    <w:p w:rsidR="0080471E" w:rsidRDefault="0080471E" w:rsidP="0080471E"/>
    <w:p w:rsidR="0080471E" w:rsidRDefault="0080471E" w:rsidP="0080471E">
      <w:pPr>
        <w:spacing w:after="0"/>
        <w:ind w:left="0" w:firstLine="0"/>
      </w:pPr>
      <w:r>
        <w:t xml:space="preserve">The representative from Jacobs has not attended any meetings and no representative from </w:t>
      </w:r>
      <w:r w:rsidRPr="0005743B">
        <w:t>Skills</w:t>
      </w:r>
      <w:r>
        <w:t xml:space="preserve"> has been forthcoming.</w:t>
      </w:r>
    </w:p>
    <w:p w:rsidR="0080471E" w:rsidRDefault="0080471E" w:rsidP="0080471E">
      <w:pPr>
        <w:spacing w:after="0"/>
        <w:ind w:left="0" w:firstLine="0"/>
      </w:pPr>
    </w:p>
    <w:sectPr w:rsidR="0080471E" w:rsidSect="002040E0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2B0" w:rsidRDefault="00A852B0" w:rsidP="00CF1133">
      <w:pPr>
        <w:spacing w:after="0" w:line="240" w:lineRule="auto"/>
      </w:pPr>
      <w:r>
        <w:separator/>
      </w:r>
    </w:p>
  </w:endnote>
  <w:endnote w:type="continuationSeparator" w:id="0">
    <w:p w:rsidR="00A852B0" w:rsidRDefault="00A852B0" w:rsidP="00C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2B0" w:rsidRDefault="00A852B0" w:rsidP="00CF1133">
      <w:pPr>
        <w:spacing w:after="0" w:line="240" w:lineRule="auto"/>
      </w:pPr>
      <w:r>
        <w:separator/>
      </w:r>
    </w:p>
  </w:footnote>
  <w:footnote w:type="continuationSeparator" w:id="0">
    <w:p w:rsidR="00A852B0" w:rsidRDefault="00A852B0" w:rsidP="00CF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CF11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A05A7" wp14:editId="6F97BA92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3BA7"/>
    <w:multiLevelType w:val="hybridMultilevel"/>
    <w:tmpl w:val="5B7034C4"/>
    <w:lvl w:ilvl="0" w:tplc="DD6AC1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003C1"/>
    <w:multiLevelType w:val="hybridMultilevel"/>
    <w:tmpl w:val="7568A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E77B9"/>
    <w:multiLevelType w:val="hybridMultilevel"/>
    <w:tmpl w:val="5442EBF0"/>
    <w:lvl w:ilvl="0" w:tplc="F6944478">
      <w:start w:val="1"/>
      <w:numFmt w:val="low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ED46E59"/>
    <w:multiLevelType w:val="hybridMultilevel"/>
    <w:tmpl w:val="5442EBF0"/>
    <w:lvl w:ilvl="0" w:tplc="F6944478">
      <w:start w:val="1"/>
      <w:numFmt w:val="low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690"/>
    <w:multiLevelType w:val="hybridMultilevel"/>
    <w:tmpl w:val="5BE01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F6356"/>
    <w:multiLevelType w:val="hybridMultilevel"/>
    <w:tmpl w:val="388EE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D3175"/>
    <w:multiLevelType w:val="hybridMultilevel"/>
    <w:tmpl w:val="3B441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473D4"/>
    <w:multiLevelType w:val="hybridMultilevel"/>
    <w:tmpl w:val="0BBA2C0C"/>
    <w:lvl w:ilvl="0" w:tplc="25E66E9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16A729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AC46BD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A10927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E72047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EF6384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92CDE8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36C3D1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25B0575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9" w15:restartNumberingAfterBreak="0">
    <w:nsid w:val="354304BE"/>
    <w:multiLevelType w:val="hybridMultilevel"/>
    <w:tmpl w:val="1ECE41DC"/>
    <w:lvl w:ilvl="0" w:tplc="F6944478">
      <w:start w:val="1"/>
      <w:numFmt w:val="lowerRoman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81DA0"/>
    <w:multiLevelType w:val="hybridMultilevel"/>
    <w:tmpl w:val="64A23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2" w15:restartNumberingAfterBreak="0">
    <w:nsid w:val="5FC8590D"/>
    <w:multiLevelType w:val="hybridMultilevel"/>
    <w:tmpl w:val="32787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65DB2"/>
    <w:multiLevelType w:val="hybridMultilevel"/>
    <w:tmpl w:val="8E92F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536E8"/>
    <w:multiLevelType w:val="hybridMultilevel"/>
    <w:tmpl w:val="1316A1AE"/>
    <w:lvl w:ilvl="0" w:tplc="9D542B9A">
      <w:start w:val="1"/>
      <w:numFmt w:val="decimal"/>
      <w:lvlText w:val="%1."/>
      <w:lvlJc w:val="left"/>
      <w:pPr>
        <w:ind w:left="3621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4341" w:hanging="360"/>
      </w:pPr>
    </w:lvl>
    <w:lvl w:ilvl="2" w:tplc="0809001B" w:tentative="1">
      <w:start w:val="1"/>
      <w:numFmt w:val="lowerRoman"/>
      <w:lvlText w:val="%3."/>
      <w:lvlJc w:val="right"/>
      <w:pPr>
        <w:ind w:left="5061" w:hanging="180"/>
      </w:pPr>
    </w:lvl>
    <w:lvl w:ilvl="3" w:tplc="0809000F" w:tentative="1">
      <w:start w:val="1"/>
      <w:numFmt w:val="decimal"/>
      <w:lvlText w:val="%4."/>
      <w:lvlJc w:val="left"/>
      <w:pPr>
        <w:ind w:left="5781" w:hanging="360"/>
      </w:pPr>
    </w:lvl>
    <w:lvl w:ilvl="4" w:tplc="08090019" w:tentative="1">
      <w:start w:val="1"/>
      <w:numFmt w:val="lowerLetter"/>
      <w:lvlText w:val="%5."/>
      <w:lvlJc w:val="left"/>
      <w:pPr>
        <w:ind w:left="6501" w:hanging="360"/>
      </w:pPr>
    </w:lvl>
    <w:lvl w:ilvl="5" w:tplc="0809001B" w:tentative="1">
      <w:start w:val="1"/>
      <w:numFmt w:val="lowerRoman"/>
      <w:lvlText w:val="%6."/>
      <w:lvlJc w:val="right"/>
      <w:pPr>
        <w:ind w:left="7221" w:hanging="180"/>
      </w:pPr>
    </w:lvl>
    <w:lvl w:ilvl="6" w:tplc="0809000F" w:tentative="1">
      <w:start w:val="1"/>
      <w:numFmt w:val="decimal"/>
      <w:lvlText w:val="%7."/>
      <w:lvlJc w:val="left"/>
      <w:pPr>
        <w:ind w:left="7941" w:hanging="360"/>
      </w:pPr>
    </w:lvl>
    <w:lvl w:ilvl="7" w:tplc="08090019" w:tentative="1">
      <w:start w:val="1"/>
      <w:numFmt w:val="lowerLetter"/>
      <w:lvlText w:val="%8."/>
      <w:lvlJc w:val="left"/>
      <w:pPr>
        <w:ind w:left="8661" w:hanging="360"/>
      </w:pPr>
    </w:lvl>
    <w:lvl w:ilvl="8" w:tplc="08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" w15:restartNumberingAfterBreak="0">
    <w:nsid w:val="6D312E3A"/>
    <w:multiLevelType w:val="hybridMultilevel"/>
    <w:tmpl w:val="3F226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B505E"/>
    <w:multiLevelType w:val="hybridMultilevel"/>
    <w:tmpl w:val="17962F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F0179"/>
    <w:multiLevelType w:val="hybridMultilevel"/>
    <w:tmpl w:val="CE52A490"/>
    <w:lvl w:ilvl="0" w:tplc="F95271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E49C5"/>
    <w:multiLevelType w:val="hybridMultilevel"/>
    <w:tmpl w:val="7F8EE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6"/>
  </w:num>
  <w:num w:numId="5">
    <w:abstractNumId w:val="7"/>
  </w:num>
  <w:num w:numId="6">
    <w:abstractNumId w:val="15"/>
  </w:num>
  <w:num w:numId="7">
    <w:abstractNumId w:val="14"/>
  </w:num>
  <w:num w:numId="8">
    <w:abstractNumId w:val="0"/>
  </w:num>
  <w:num w:numId="9">
    <w:abstractNumId w:val="2"/>
  </w:num>
  <w:num w:numId="10">
    <w:abstractNumId w:val="9"/>
  </w:num>
  <w:num w:numId="11">
    <w:abstractNumId w:val="17"/>
  </w:num>
  <w:num w:numId="12">
    <w:abstractNumId w:val="1"/>
  </w:num>
  <w:num w:numId="13">
    <w:abstractNumId w:val="10"/>
  </w:num>
  <w:num w:numId="14">
    <w:abstractNumId w:val="12"/>
  </w:num>
  <w:num w:numId="15">
    <w:abstractNumId w:val="4"/>
  </w:num>
  <w:num w:numId="16">
    <w:abstractNumId w:val="5"/>
  </w:num>
  <w:num w:numId="17">
    <w:abstractNumId w:val="6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3"/>
    <w:rsid w:val="000136C9"/>
    <w:rsid w:val="0005743B"/>
    <w:rsid w:val="00092E22"/>
    <w:rsid w:val="00094697"/>
    <w:rsid w:val="000D2752"/>
    <w:rsid w:val="000F0343"/>
    <w:rsid w:val="00113335"/>
    <w:rsid w:val="00145322"/>
    <w:rsid w:val="001B547B"/>
    <w:rsid w:val="001E0488"/>
    <w:rsid w:val="001F5AEF"/>
    <w:rsid w:val="00200A21"/>
    <w:rsid w:val="002040E0"/>
    <w:rsid w:val="00222AD0"/>
    <w:rsid w:val="00284E9F"/>
    <w:rsid w:val="002B49F2"/>
    <w:rsid w:val="002E69BD"/>
    <w:rsid w:val="003424F5"/>
    <w:rsid w:val="0035233C"/>
    <w:rsid w:val="003B18C2"/>
    <w:rsid w:val="003D72A9"/>
    <w:rsid w:val="00414FE5"/>
    <w:rsid w:val="004176B4"/>
    <w:rsid w:val="00513AE2"/>
    <w:rsid w:val="005206EF"/>
    <w:rsid w:val="005D7059"/>
    <w:rsid w:val="00694229"/>
    <w:rsid w:val="006C0520"/>
    <w:rsid w:val="006C0636"/>
    <w:rsid w:val="006C6F19"/>
    <w:rsid w:val="006F55DD"/>
    <w:rsid w:val="006F5BE2"/>
    <w:rsid w:val="00727978"/>
    <w:rsid w:val="00787820"/>
    <w:rsid w:val="00791108"/>
    <w:rsid w:val="007A7CEE"/>
    <w:rsid w:val="007D5F5A"/>
    <w:rsid w:val="00802070"/>
    <w:rsid w:val="0080471E"/>
    <w:rsid w:val="00870C84"/>
    <w:rsid w:val="008D7B94"/>
    <w:rsid w:val="0096218F"/>
    <w:rsid w:val="009C0EE9"/>
    <w:rsid w:val="00A0323B"/>
    <w:rsid w:val="00A3358A"/>
    <w:rsid w:val="00A852B0"/>
    <w:rsid w:val="00A94C33"/>
    <w:rsid w:val="00AC54AC"/>
    <w:rsid w:val="00AD0514"/>
    <w:rsid w:val="00B13ACE"/>
    <w:rsid w:val="00B25A7B"/>
    <w:rsid w:val="00B31B15"/>
    <w:rsid w:val="00B439EA"/>
    <w:rsid w:val="00BC4466"/>
    <w:rsid w:val="00BD711C"/>
    <w:rsid w:val="00BE3AA8"/>
    <w:rsid w:val="00BF50E2"/>
    <w:rsid w:val="00C52160"/>
    <w:rsid w:val="00C61EC3"/>
    <w:rsid w:val="00CD3B45"/>
    <w:rsid w:val="00CF1133"/>
    <w:rsid w:val="00D0319A"/>
    <w:rsid w:val="00D11378"/>
    <w:rsid w:val="00D1254C"/>
    <w:rsid w:val="00D7480F"/>
    <w:rsid w:val="00DB66D0"/>
    <w:rsid w:val="00E43EC0"/>
    <w:rsid w:val="00E60319"/>
    <w:rsid w:val="00F01FE2"/>
    <w:rsid w:val="00F41096"/>
    <w:rsid w:val="00F631BA"/>
    <w:rsid w:val="00F71C5B"/>
    <w:rsid w:val="00FD7466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3BE7-347A-4096-90DC-7119D7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F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55DD"/>
    <w:rPr>
      <w:color w:val="0563C1" w:themeColor="hyperlink"/>
      <w:u w:val="single"/>
    </w:rPr>
  </w:style>
  <w:style w:type="paragraph" w:customStyle="1" w:styleId="ParaAttribute6">
    <w:name w:val="ParaAttribute6"/>
    <w:rsid w:val="00414FE5"/>
    <w:pPr>
      <w:wordWrap w:val="0"/>
      <w:spacing w:after="200" w:line="240" w:lineRule="auto"/>
      <w:ind w:left="720" w:hanging="720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12">
    <w:name w:val="CharAttribute12"/>
    <w:rsid w:val="00414FE5"/>
    <w:rPr>
      <w:rFonts w:ascii="Arial" w:eastAsia="Arial"/>
      <w:sz w:val="24"/>
    </w:rPr>
  </w:style>
  <w:style w:type="paragraph" w:customStyle="1" w:styleId="ParaAttribute5">
    <w:name w:val="ParaAttribute5"/>
    <w:rsid w:val="00FE7CA7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16">
    <w:name w:val="CharAttribute16"/>
    <w:rsid w:val="00AD0514"/>
    <w:rPr>
      <w:rFonts w:ascii="Arial" w:eastAsia="Arial"/>
      <w:i/>
      <w:sz w:val="24"/>
    </w:rPr>
  </w:style>
  <w:style w:type="character" w:customStyle="1" w:styleId="CharAttribute8">
    <w:name w:val="CharAttribute8"/>
    <w:rsid w:val="001E0488"/>
    <w:rPr>
      <w:rFonts w:ascii="Arial" w:eastAsia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1E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7F80F-4415-414D-A623-ABABEC26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Kathryn</dc:creator>
  <cp:keywords/>
  <dc:description/>
  <cp:lastModifiedBy>Neville, Mike</cp:lastModifiedBy>
  <cp:revision>13</cp:revision>
  <cp:lastPrinted>2016-03-02T09:04:00Z</cp:lastPrinted>
  <dcterms:created xsi:type="dcterms:W3CDTF">2015-07-07T11:36:00Z</dcterms:created>
  <dcterms:modified xsi:type="dcterms:W3CDTF">2016-03-02T11:44:00Z</dcterms:modified>
</cp:coreProperties>
</file>